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F1" w:rsidRPr="00B00295" w:rsidRDefault="004E4172" w:rsidP="0023566C">
      <w:pPr>
        <w:spacing w:before="100" w:beforeAutospacing="1"/>
        <w:jc w:val="right"/>
        <w:rPr>
          <w:b/>
          <w:sz w:val="24"/>
          <w:szCs w:val="24"/>
        </w:rPr>
      </w:pPr>
      <w:r w:rsidRPr="00B00295">
        <w:rPr>
          <w:b/>
          <w:sz w:val="24"/>
          <w:szCs w:val="24"/>
        </w:rPr>
        <w:t>P</w:t>
      </w:r>
      <w:r w:rsidR="00C95FBF" w:rsidRPr="00B00295">
        <w:rPr>
          <w:b/>
          <w:sz w:val="24"/>
          <w:szCs w:val="24"/>
        </w:rPr>
        <w:t>t #</w:t>
      </w:r>
      <w:r w:rsidR="00E468C3" w:rsidRPr="00B00295">
        <w:rPr>
          <w:b/>
          <w:sz w:val="24"/>
          <w:szCs w:val="24"/>
        </w:rPr>
        <w:t xml:space="preserve"> ___</w:t>
      </w:r>
    </w:p>
    <w:p w:rsidR="00E468C3" w:rsidRPr="006F053C" w:rsidRDefault="00E468C3" w:rsidP="00AB1C26">
      <w:pPr>
        <w:jc w:val="center"/>
        <w:rPr>
          <w:b/>
          <w:sz w:val="24"/>
          <w:szCs w:val="24"/>
        </w:rPr>
      </w:pPr>
      <w:r w:rsidRPr="006F053C">
        <w:rPr>
          <w:b/>
          <w:sz w:val="24"/>
          <w:szCs w:val="24"/>
        </w:rPr>
        <w:t>AUTHORIZATION TO RELEASE PROTECTED HEALTH CARE INFORMATION</w:t>
      </w:r>
    </w:p>
    <w:p w:rsidR="00AB1C26" w:rsidRDefault="00301EC3" w:rsidP="00AB1C26">
      <w:pPr>
        <w:jc w:val="center"/>
        <w:rPr>
          <w:b/>
          <w:sz w:val="24"/>
          <w:szCs w:val="24"/>
        </w:rPr>
      </w:pPr>
      <w:r w:rsidRPr="00B00295">
        <w:rPr>
          <w:b/>
          <w:sz w:val="24"/>
          <w:szCs w:val="24"/>
        </w:rPr>
        <w:t>(HIPAA COMPLIANT)</w:t>
      </w:r>
    </w:p>
    <w:p w:rsidR="008E18CB" w:rsidRPr="00FE45B9" w:rsidRDefault="008E18CB" w:rsidP="00AB1C26">
      <w:pPr>
        <w:jc w:val="center"/>
        <w:rPr>
          <w:b/>
          <w:sz w:val="20"/>
          <w:szCs w:val="20"/>
        </w:rPr>
      </w:pPr>
    </w:p>
    <w:p w:rsidR="00E468C3" w:rsidRPr="00B00295" w:rsidRDefault="00301EC3" w:rsidP="00AB1C26">
      <w:pPr>
        <w:rPr>
          <w:sz w:val="24"/>
          <w:szCs w:val="24"/>
        </w:rPr>
      </w:pPr>
      <w:r w:rsidRPr="00B00295">
        <w:rPr>
          <w:sz w:val="24"/>
          <w:szCs w:val="24"/>
        </w:rPr>
        <w:t>_</w:t>
      </w:r>
      <w:r w:rsidR="00B00295">
        <w:rPr>
          <w:sz w:val="24"/>
          <w:szCs w:val="24"/>
        </w:rPr>
        <w:t>____</w:t>
      </w:r>
      <w:r w:rsidR="00E468C3" w:rsidRPr="00B00295">
        <w:rPr>
          <w:sz w:val="24"/>
          <w:szCs w:val="24"/>
        </w:rPr>
        <w:t>_____________</w:t>
      </w:r>
      <w:r w:rsidR="00AB1C26" w:rsidRPr="00B00295">
        <w:rPr>
          <w:sz w:val="24"/>
          <w:szCs w:val="24"/>
        </w:rPr>
        <w:t>___________</w:t>
      </w:r>
      <w:r w:rsidR="00E468C3" w:rsidRPr="00B00295">
        <w:rPr>
          <w:sz w:val="24"/>
          <w:szCs w:val="24"/>
        </w:rPr>
        <w:t>_____________ DOB:  __</w:t>
      </w:r>
      <w:r w:rsidR="00AB1C26" w:rsidRPr="00B00295">
        <w:rPr>
          <w:sz w:val="24"/>
          <w:szCs w:val="24"/>
        </w:rPr>
        <w:t>__</w:t>
      </w:r>
      <w:r w:rsidR="00E468C3" w:rsidRPr="00B00295">
        <w:rPr>
          <w:sz w:val="24"/>
          <w:szCs w:val="24"/>
        </w:rPr>
        <w:t>_</w:t>
      </w:r>
      <w:r w:rsidRPr="00B00295">
        <w:rPr>
          <w:sz w:val="24"/>
          <w:szCs w:val="24"/>
        </w:rPr>
        <w:t>/</w:t>
      </w:r>
      <w:r w:rsidR="00E468C3" w:rsidRPr="00B00295">
        <w:rPr>
          <w:sz w:val="24"/>
          <w:szCs w:val="24"/>
        </w:rPr>
        <w:t>_</w:t>
      </w:r>
      <w:r w:rsidR="00AB1C26" w:rsidRPr="00B00295">
        <w:rPr>
          <w:sz w:val="24"/>
          <w:szCs w:val="24"/>
        </w:rPr>
        <w:t>__</w:t>
      </w:r>
      <w:r w:rsidR="00E468C3" w:rsidRPr="00B00295">
        <w:rPr>
          <w:sz w:val="24"/>
          <w:szCs w:val="24"/>
        </w:rPr>
        <w:t>__</w:t>
      </w:r>
      <w:r w:rsidRPr="00B00295">
        <w:rPr>
          <w:sz w:val="24"/>
          <w:szCs w:val="24"/>
        </w:rPr>
        <w:t>/</w:t>
      </w:r>
      <w:r w:rsidR="00E468C3" w:rsidRPr="00B00295">
        <w:rPr>
          <w:sz w:val="24"/>
          <w:szCs w:val="24"/>
        </w:rPr>
        <w:t>_</w:t>
      </w:r>
      <w:r w:rsidR="00AB1C26" w:rsidRPr="00B00295">
        <w:rPr>
          <w:sz w:val="24"/>
          <w:szCs w:val="24"/>
        </w:rPr>
        <w:t>__</w:t>
      </w:r>
      <w:r w:rsidR="00E468C3" w:rsidRPr="00B00295">
        <w:rPr>
          <w:sz w:val="24"/>
          <w:szCs w:val="24"/>
        </w:rPr>
        <w:t>__</w:t>
      </w:r>
      <w:r w:rsidR="008A489D" w:rsidRPr="00B00295">
        <w:rPr>
          <w:sz w:val="24"/>
          <w:szCs w:val="24"/>
        </w:rPr>
        <w:t xml:space="preserve"> Telep</w:t>
      </w:r>
      <w:r w:rsidRPr="00B00295">
        <w:rPr>
          <w:sz w:val="24"/>
          <w:szCs w:val="24"/>
        </w:rPr>
        <w:t>hone: (     ) ___</w:t>
      </w:r>
      <w:r w:rsidR="00AB1C26" w:rsidRPr="00B00295">
        <w:rPr>
          <w:sz w:val="24"/>
          <w:szCs w:val="24"/>
        </w:rPr>
        <w:t>__</w:t>
      </w:r>
      <w:r w:rsidR="008A489D" w:rsidRPr="00B00295">
        <w:rPr>
          <w:sz w:val="24"/>
          <w:szCs w:val="24"/>
        </w:rPr>
        <w:t>___</w:t>
      </w:r>
      <w:r w:rsidRPr="00B00295">
        <w:rPr>
          <w:sz w:val="24"/>
          <w:szCs w:val="24"/>
        </w:rPr>
        <w:t>___</w:t>
      </w:r>
    </w:p>
    <w:p w:rsidR="0023566C" w:rsidRPr="00B00295" w:rsidRDefault="00E468C3" w:rsidP="00AB1C26">
      <w:pPr>
        <w:rPr>
          <w:sz w:val="24"/>
          <w:szCs w:val="24"/>
        </w:rPr>
      </w:pPr>
      <w:r w:rsidRPr="00B00295">
        <w:rPr>
          <w:sz w:val="24"/>
          <w:szCs w:val="24"/>
        </w:rPr>
        <w:t>(PRINT NAME OF PATIENT)</w:t>
      </w:r>
    </w:p>
    <w:p w:rsidR="008A489D" w:rsidRPr="00FE45B9" w:rsidRDefault="008A489D" w:rsidP="00AB1C26">
      <w:pPr>
        <w:rPr>
          <w:sz w:val="20"/>
          <w:szCs w:val="20"/>
        </w:rPr>
      </w:pPr>
    </w:p>
    <w:p w:rsidR="004E4172" w:rsidRPr="00B00295" w:rsidRDefault="004E4172" w:rsidP="00AB1C26">
      <w:pPr>
        <w:rPr>
          <w:sz w:val="24"/>
          <w:szCs w:val="24"/>
        </w:rPr>
      </w:pPr>
      <w:r w:rsidRPr="00B00295">
        <w:rPr>
          <w:b/>
          <w:sz w:val="24"/>
          <w:szCs w:val="24"/>
        </w:rPr>
        <w:t>Last 4 digits of Social Security Number:</w:t>
      </w:r>
      <w:r w:rsidRPr="00B00295">
        <w:rPr>
          <w:sz w:val="24"/>
          <w:szCs w:val="24"/>
        </w:rPr>
        <w:t xml:space="preserve">  </w:t>
      </w:r>
      <w:r w:rsidRPr="00B00295">
        <w:rPr>
          <w:b/>
          <w:sz w:val="24"/>
          <w:szCs w:val="24"/>
        </w:rPr>
        <w:t>__________________</w:t>
      </w:r>
    </w:p>
    <w:p w:rsidR="0023566C" w:rsidRPr="00B00295" w:rsidRDefault="00E468C3" w:rsidP="00AB1C26">
      <w:pPr>
        <w:rPr>
          <w:b/>
          <w:sz w:val="24"/>
          <w:szCs w:val="24"/>
        </w:rPr>
      </w:pPr>
      <w:r w:rsidRPr="00B00295">
        <w:rPr>
          <w:b/>
          <w:sz w:val="24"/>
          <w:szCs w:val="24"/>
        </w:rPr>
        <w:t>Information to be released from</w:t>
      </w:r>
      <w:r w:rsidR="004E4172" w:rsidRPr="00B00295">
        <w:rPr>
          <w:b/>
          <w:sz w:val="24"/>
          <w:szCs w:val="24"/>
        </w:rPr>
        <w:t xml:space="preserve">:  </w:t>
      </w:r>
      <w:r w:rsidR="004E4172" w:rsidRPr="00B00295">
        <w:rPr>
          <w:sz w:val="24"/>
          <w:szCs w:val="24"/>
        </w:rPr>
        <w:t>Dr</w:t>
      </w:r>
      <w:r w:rsidR="00186AF4">
        <w:rPr>
          <w:sz w:val="24"/>
          <w:szCs w:val="24"/>
        </w:rPr>
        <w:t>.</w:t>
      </w:r>
      <w:r w:rsidR="004E4172" w:rsidRPr="00B00295">
        <w:rPr>
          <w:sz w:val="24"/>
          <w:szCs w:val="24"/>
        </w:rPr>
        <w:t>’s Name</w:t>
      </w:r>
      <w:r w:rsidR="0023566C" w:rsidRPr="00B00295">
        <w:rPr>
          <w:b/>
          <w:sz w:val="24"/>
          <w:szCs w:val="24"/>
        </w:rPr>
        <w:t xml:space="preserve">:  </w:t>
      </w:r>
      <w:r w:rsidR="00B00295">
        <w:rPr>
          <w:b/>
          <w:sz w:val="24"/>
          <w:szCs w:val="24"/>
        </w:rPr>
        <w:t>___________</w:t>
      </w:r>
      <w:r w:rsidR="004E4172" w:rsidRPr="00B00295">
        <w:rPr>
          <w:b/>
          <w:sz w:val="24"/>
          <w:szCs w:val="24"/>
        </w:rPr>
        <w:t>____________</w:t>
      </w:r>
      <w:r w:rsidR="0023566C" w:rsidRPr="00B00295">
        <w:rPr>
          <w:b/>
          <w:sz w:val="24"/>
          <w:szCs w:val="24"/>
        </w:rPr>
        <w:t xml:space="preserve">____________________________ </w:t>
      </w:r>
    </w:p>
    <w:p w:rsidR="00E468C3" w:rsidRPr="00B00295" w:rsidRDefault="004E4172" w:rsidP="00AB1C26">
      <w:pPr>
        <w:rPr>
          <w:sz w:val="24"/>
          <w:szCs w:val="24"/>
        </w:rPr>
      </w:pPr>
      <w:r w:rsidRPr="006F053C">
        <w:rPr>
          <w:i/>
        </w:rPr>
        <w:t>(Patient’s health care provider)</w:t>
      </w:r>
      <w:r w:rsidR="008A489D" w:rsidRPr="00B00295">
        <w:rPr>
          <w:sz w:val="24"/>
          <w:szCs w:val="24"/>
        </w:rPr>
        <w:t xml:space="preserve">     </w:t>
      </w:r>
      <w:r w:rsidRPr="00B00295">
        <w:rPr>
          <w:sz w:val="24"/>
          <w:szCs w:val="24"/>
        </w:rPr>
        <w:t xml:space="preserve">  </w:t>
      </w:r>
      <w:r w:rsidR="00301EC3" w:rsidRPr="00B00295">
        <w:rPr>
          <w:sz w:val="24"/>
          <w:szCs w:val="24"/>
        </w:rPr>
        <w:t>Address:</w:t>
      </w:r>
      <w:r w:rsidR="0023566C" w:rsidRPr="00B00295">
        <w:rPr>
          <w:b/>
          <w:sz w:val="24"/>
          <w:szCs w:val="24"/>
        </w:rPr>
        <w:t xml:space="preserve"> </w:t>
      </w:r>
      <w:r w:rsidR="00301EC3" w:rsidRPr="00B00295">
        <w:rPr>
          <w:b/>
          <w:sz w:val="24"/>
          <w:szCs w:val="24"/>
        </w:rPr>
        <w:t xml:space="preserve"> </w:t>
      </w:r>
      <w:r w:rsidRPr="00B00295">
        <w:rPr>
          <w:b/>
          <w:sz w:val="24"/>
          <w:szCs w:val="24"/>
        </w:rPr>
        <w:t xml:space="preserve">    _____</w:t>
      </w:r>
      <w:r w:rsidR="00301EC3" w:rsidRPr="00B00295">
        <w:rPr>
          <w:b/>
          <w:sz w:val="24"/>
          <w:szCs w:val="24"/>
        </w:rPr>
        <w:t>_______</w:t>
      </w:r>
      <w:r w:rsidRPr="00B00295">
        <w:rPr>
          <w:b/>
          <w:sz w:val="24"/>
          <w:szCs w:val="24"/>
        </w:rPr>
        <w:t>___</w:t>
      </w:r>
      <w:r w:rsidR="00B00295">
        <w:rPr>
          <w:b/>
          <w:sz w:val="24"/>
          <w:szCs w:val="24"/>
        </w:rPr>
        <w:t>_</w:t>
      </w:r>
      <w:r w:rsidR="008A489D" w:rsidRPr="00B00295">
        <w:rPr>
          <w:b/>
          <w:sz w:val="24"/>
          <w:szCs w:val="24"/>
        </w:rPr>
        <w:t>_</w:t>
      </w:r>
      <w:r w:rsidR="008E18CB">
        <w:rPr>
          <w:b/>
          <w:sz w:val="24"/>
          <w:szCs w:val="24"/>
        </w:rPr>
        <w:t>___</w:t>
      </w:r>
      <w:r w:rsidR="008A489D" w:rsidRPr="00B00295">
        <w:rPr>
          <w:b/>
          <w:sz w:val="24"/>
          <w:szCs w:val="24"/>
        </w:rPr>
        <w:t>___________</w:t>
      </w:r>
      <w:r w:rsidR="00301EC3" w:rsidRPr="00B00295">
        <w:rPr>
          <w:b/>
          <w:sz w:val="24"/>
          <w:szCs w:val="24"/>
        </w:rPr>
        <w:t>_______________________</w:t>
      </w:r>
    </w:p>
    <w:p w:rsidR="006F053C" w:rsidRPr="00FE45B9" w:rsidRDefault="006F053C" w:rsidP="004E4172">
      <w:pPr>
        <w:rPr>
          <w:b/>
          <w:sz w:val="20"/>
          <w:szCs w:val="20"/>
        </w:rPr>
      </w:pPr>
    </w:p>
    <w:p w:rsidR="00301EC3" w:rsidRPr="00B00295" w:rsidRDefault="004E4172" w:rsidP="004E4172">
      <w:pPr>
        <w:rPr>
          <w:sz w:val="24"/>
          <w:szCs w:val="24"/>
        </w:rPr>
      </w:pPr>
      <w:r w:rsidRPr="00B00295">
        <w:rPr>
          <w:b/>
          <w:sz w:val="24"/>
          <w:szCs w:val="24"/>
        </w:rPr>
        <w:t>Records may be released</w:t>
      </w:r>
      <w:r w:rsidR="00301EC3" w:rsidRPr="00B00295">
        <w:rPr>
          <w:b/>
          <w:sz w:val="24"/>
          <w:szCs w:val="24"/>
        </w:rPr>
        <w:t xml:space="preserve"> to:  </w:t>
      </w:r>
      <w:r w:rsidR="00301EC3" w:rsidRPr="00B00295">
        <w:rPr>
          <w:sz w:val="24"/>
          <w:szCs w:val="24"/>
        </w:rPr>
        <w:t>Dr. R. McMahon/Dr. B. Hajjar, Oral Surgery Group, 86</w:t>
      </w:r>
      <w:r w:rsidR="00B00295">
        <w:rPr>
          <w:sz w:val="24"/>
          <w:szCs w:val="24"/>
        </w:rPr>
        <w:t xml:space="preserve">91 Connecticut Street, Suite A, </w:t>
      </w:r>
      <w:r w:rsidR="00301EC3" w:rsidRPr="00B00295">
        <w:rPr>
          <w:sz w:val="24"/>
          <w:szCs w:val="24"/>
        </w:rPr>
        <w:t>M</w:t>
      </w:r>
      <w:r w:rsidRPr="00B00295">
        <w:rPr>
          <w:sz w:val="24"/>
          <w:szCs w:val="24"/>
        </w:rPr>
        <w:t>errillville, IN 46410, Office office/</w:t>
      </w:r>
      <w:proofErr w:type="spellStart"/>
      <w:r w:rsidRPr="00B00295">
        <w:rPr>
          <w:sz w:val="24"/>
          <w:szCs w:val="24"/>
        </w:rPr>
        <w:t>ph</w:t>
      </w:r>
      <w:proofErr w:type="spellEnd"/>
      <w:r w:rsidR="00301EC3" w:rsidRPr="00B00295">
        <w:rPr>
          <w:sz w:val="24"/>
          <w:szCs w:val="24"/>
        </w:rPr>
        <w:t>: 219-757-5700, Fax: 219-757-5706</w:t>
      </w:r>
    </w:p>
    <w:p w:rsidR="00450A38" w:rsidRDefault="004E4172" w:rsidP="00450A38">
      <w:pPr>
        <w:rPr>
          <w:sz w:val="24"/>
          <w:szCs w:val="24"/>
        </w:rPr>
      </w:pPr>
      <w:r w:rsidRPr="00B00295">
        <w:rPr>
          <w:sz w:val="24"/>
          <w:szCs w:val="24"/>
        </w:rPr>
        <w:t xml:space="preserve">Pursuant to the Health Insurance Portability and Accountability Act </w:t>
      </w:r>
      <w:r w:rsidRPr="00B00295">
        <w:rPr>
          <w:b/>
          <w:sz w:val="24"/>
          <w:szCs w:val="24"/>
        </w:rPr>
        <w:t>(HIPAA</w:t>
      </w:r>
      <w:r w:rsidRPr="00B00295">
        <w:rPr>
          <w:sz w:val="24"/>
          <w:szCs w:val="24"/>
        </w:rPr>
        <w:t>) Privacy Regulations, 45 CFR § 164.508, the provider listed above is hereby authorized to release medical records to the Oral Surgery Group for their research on Osteonecrosis of the Jaw.</w:t>
      </w:r>
    </w:p>
    <w:p w:rsidR="004E4172" w:rsidRPr="00FE45B9" w:rsidRDefault="00450A38" w:rsidP="00450A38">
      <w:pPr>
        <w:rPr>
          <w:sz w:val="20"/>
          <w:szCs w:val="20"/>
        </w:rPr>
      </w:pPr>
      <w:r>
        <w:tab/>
      </w:r>
    </w:p>
    <w:p w:rsidR="004E4172" w:rsidRPr="00B00295" w:rsidRDefault="004E4172" w:rsidP="004E4172">
      <w:pPr>
        <w:rPr>
          <w:b/>
          <w:sz w:val="24"/>
          <w:szCs w:val="24"/>
        </w:rPr>
      </w:pPr>
      <w:r w:rsidRPr="00B00295">
        <w:rPr>
          <w:b/>
          <w:sz w:val="24"/>
          <w:szCs w:val="24"/>
        </w:rPr>
        <w:t>Type of Information:</w:t>
      </w:r>
    </w:p>
    <w:p w:rsidR="004E4172" w:rsidRPr="008E18CB" w:rsidRDefault="004E4172" w:rsidP="004E4172">
      <w:pPr>
        <w:pStyle w:val="ListParagraph"/>
        <w:numPr>
          <w:ilvl w:val="0"/>
          <w:numId w:val="2"/>
        </w:numPr>
        <w:rPr>
          <w:b/>
          <w:i/>
          <w:sz w:val="24"/>
          <w:szCs w:val="24"/>
        </w:rPr>
      </w:pPr>
      <w:r w:rsidRPr="00B00295">
        <w:rPr>
          <w:i/>
          <w:sz w:val="24"/>
          <w:szCs w:val="24"/>
        </w:rPr>
        <w:t>Dental and medical records,</w:t>
      </w:r>
      <w:r w:rsidRPr="00B00295">
        <w:rPr>
          <w:sz w:val="24"/>
          <w:szCs w:val="24"/>
        </w:rPr>
        <w:t xml:space="preserve"> including hospital summaries, oral surgery operative records and pathology reports, </w:t>
      </w:r>
      <w:r w:rsidRPr="008E18CB">
        <w:rPr>
          <w:i/>
          <w:sz w:val="24"/>
          <w:szCs w:val="24"/>
        </w:rPr>
        <w:t>as they relate to jaw osteonecrosis or jaw pain</w:t>
      </w:r>
      <w:r w:rsidRPr="008E18CB">
        <w:rPr>
          <w:sz w:val="24"/>
          <w:szCs w:val="24"/>
        </w:rPr>
        <w:t>.</w:t>
      </w:r>
    </w:p>
    <w:p w:rsidR="008E18CB" w:rsidRPr="00FE45B9" w:rsidRDefault="008E18CB" w:rsidP="008E18CB">
      <w:pPr>
        <w:pStyle w:val="ListParagraph"/>
        <w:ind w:left="360"/>
        <w:rPr>
          <w:b/>
          <w:i/>
          <w:sz w:val="20"/>
          <w:szCs w:val="20"/>
        </w:rPr>
      </w:pPr>
    </w:p>
    <w:p w:rsidR="004E4172" w:rsidRPr="008E18CB" w:rsidRDefault="004E4172" w:rsidP="004E4172">
      <w:pPr>
        <w:pStyle w:val="ListParagraph"/>
        <w:numPr>
          <w:ilvl w:val="0"/>
          <w:numId w:val="2"/>
        </w:numPr>
        <w:rPr>
          <w:b/>
          <w:sz w:val="24"/>
          <w:szCs w:val="24"/>
        </w:rPr>
      </w:pPr>
      <w:r w:rsidRPr="00B00295">
        <w:rPr>
          <w:sz w:val="24"/>
          <w:szCs w:val="24"/>
        </w:rPr>
        <w:t xml:space="preserve">Include </w:t>
      </w:r>
      <w:r w:rsidRPr="00B00295">
        <w:rPr>
          <w:i/>
          <w:sz w:val="24"/>
          <w:szCs w:val="24"/>
        </w:rPr>
        <w:t>medications</w:t>
      </w:r>
      <w:r w:rsidRPr="00B00295">
        <w:rPr>
          <w:sz w:val="24"/>
          <w:szCs w:val="24"/>
        </w:rPr>
        <w:t xml:space="preserve"> that have been used /are used in the treatment of osteoporosis</w:t>
      </w:r>
      <w:r w:rsidR="000678DC">
        <w:rPr>
          <w:sz w:val="24"/>
          <w:szCs w:val="24"/>
        </w:rPr>
        <w:t>/osteopenia</w:t>
      </w:r>
      <w:r w:rsidRPr="00B00295">
        <w:rPr>
          <w:sz w:val="24"/>
          <w:szCs w:val="24"/>
        </w:rPr>
        <w:t xml:space="preserve">, </w:t>
      </w:r>
      <w:r w:rsidRPr="00B00295">
        <w:rPr>
          <w:i/>
          <w:sz w:val="24"/>
          <w:szCs w:val="24"/>
        </w:rPr>
        <w:t>specifically</w:t>
      </w:r>
      <w:r w:rsidRPr="00B00295">
        <w:rPr>
          <w:sz w:val="24"/>
          <w:szCs w:val="24"/>
        </w:rPr>
        <w:t>:</w:t>
      </w:r>
      <w:r w:rsidRPr="00B00295">
        <w:rPr>
          <w:b/>
          <w:sz w:val="24"/>
          <w:szCs w:val="24"/>
        </w:rPr>
        <w:t xml:space="preserve"> Actonel/Atelvia </w:t>
      </w:r>
      <w:r w:rsidRPr="00B00295">
        <w:rPr>
          <w:sz w:val="24"/>
          <w:szCs w:val="24"/>
        </w:rPr>
        <w:t xml:space="preserve">(risedronate), </w:t>
      </w:r>
      <w:r w:rsidRPr="00B00295">
        <w:rPr>
          <w:b/>
          <w:sz w:val="24"/>
          <w:szCs w:val="24"/>
        </w:rPr>
        <w:t>Boniva</w:t>
      </w:r>
      <w:r w:rsidRPr="00B00295">
        <w:rPr>
          <w:sz w:val="24"/>
          <w:szCs w:val="24"/>
        </w:rPr>
        <w:t xml:space="preserve"> (ibandronate), </w:t>
      </w:r>
      <w:r w:rsidRPr="00B00295">
        <w:rPr>
          <w:b/>
          <w:sz w:val="24"/>
          <w:szCs w:val="24"/>
        </w:rPr>
        <w:t xml:space="preserve">Didronel </w:t>
      </w:r>
      <w:r w:rsidRPr="00B00295">
        <w:rPr>
          <w:sz w:val="24"/>
          <w:szCs w:val="24"/>
        </w:rPr>
        <w:t xml:space="preserve">(etidronate), </w:t>
      </w:r>
      <w:r w:rsidRPr="00B00295">
        <w:rPr>
          <w:b/>
          <w:sz w:val="24"/>
          <w:szCs w:val="24"/>
        </w:rPr>
        <w:t xml:space="preserve">Fosamax </w:t>
      </w:r>
      <w:r w:rsidRPr="00B00295">
        <w:rPr>
          <w:sz w:val="24"/>
          <w:szCs w:val="24"/>
        </w:rPr>
        <w:t>(alendronate),</w:t>
      </w:r>
      <w:r w:rsidRPr="00B00295">
        <w:rPr>
          <w:b/>
          <w:sz w:val="24"/>
          <w:szCs w:val="24"/>
        </w:rPr>
        <w:t xml:space="preserve"> Prolia </w:t>
      </w:r>
      <w:r w:rsidRPr="00B00295">
        <w:rPr>
          <w:sz w:val="24"/>
          <w:szCs w:val="24"/>
        </w:rPr>
        <w:t>(denosumab),</w:t>
      </w:r>
      <w:r w:rsidRPr="00B00295">
        <w:rPr>
          <w:b/>
          <w:sz w:val="24"/>
          <w:szCs w:val="24"/>
        </w:rPr>
        <w:t xml:space="preserve"> Reclast </w:t>
      </w:r>
      <w:r w:rsidR="000678DC">
        <w:rPr>
          <w:sz w:val="24"/>
          <w:szCs w:val="24"/>
        </w:rPr>
        <w:t>(zoledronate), and any others used.</w:t>
      </w:r>
    </w:p>
    <w:p w:rsidR="008E18CB" w:rsidRPr="00FE45B9" w:rsidRDefault="008E18CB" w:rsidP="008E18CB">
      <w:pPr>
        <w:pStyle w:val="ListParagraph"/>
        <w:ind w:left="360"/>
        <w:rPr>
          <w:b/>
          <w:sz w:val="20"/>
          <w:szCs w:val="20"/>
        </w:rPr>
      </w:pPr>
    </w:p>
    <w:p w:rsidR="004E4172" w:rsidRPr="008E18CB" w:rsidRDefault="004E4172" w:rsidP="008E18CB">
      <w:pPr>
        <w:pStyle w:val="ListParagraph"/>
        <w:numPr>
          <w:ilvl w:val="0"/>
          <w:numId w:val="2"/>
        </w:numPr>
        <w:rPr>
          <w:b/>
          <w:sz w:val="24"/>
          <w:szCs w:val="24"/>
        </w:rPr>
      </w:pPr>
      <w:r w:rsidRPr="00B00295">
        <w:rPr>
          <w:sz w:val="24"/>
          <w:szCs w:val="24"/>
        </w:rPr>
        <w:t xml:space="preserve">If this patient has cancer include all </w:t>
      </w:r>
      <w:r w:rsidR="000678DC">
        <w:rPr>
          <w:sz w:val="24"/>
          <w:szCs w:val="24"/>
        </w:rPr>
        <w:t xml:space="preserve">chemotherapy medications, </w:t>
      </w:r>
      <w:r w:rsidRPr="00B00295">
        <w:rPr>
          <w:sz w:val="24"/>
          <w:szCs w:val="24"/>
        </w:rPr>
        <w:t xml:space="preserve"> such as: </w:t>
      </w:r>
      <w:r w:rsidRPr="00B00295">
        <w:rPr>
          <w:b/>
          <w:sz w:val="24"/>
          <w:szCs w:val="24"/>
        </w:rPr>
        <w:t xml:space="preserve"> Aredia </w:t>
      </w:r>
      <w:r w:rsidRPr="00B00295">
        <w:rPr>
          <w:sz w:val="24"/>
          <w:szCs w:val="24"/>
        </w:rPr>
        <w:t xml:space="preserve">(pamidronate), </w:t>
      </w:r>
      <w:r w:rsidRPr="00B00295">
        <w:rPr>
          <w:b/>
          <w:sz w:val="24"/>
          <w:szCs w:val="24"/>
        </w:rPr>
        <w:t xml:space="preserve">Avastin </w:t>
      </w:r>
      <w:r w:rsidRPr="00B00295">
        <w:rPr>
          <w:sz w:val="24"/>
          <w:szCs w:val="24"/>
        </w:rPr>
        <w:t xml:space="preserve">(bevacizumab), </w:t>
      </w:r>
      <w:r w:rsidRPr="00B00295">
        <w:rPr>
          <w:b/>
          <w:sz w:val="24"/>
          <w:szCs w:val="24"/>
        </w:rPr>
        <w:t xml:space="preserve">Cytoxan </w:t>
      </w:r>
      <w:r w:rsidRPr="00B00295">
        <w:rPr>
          <w:sz w:val="24"/>
          <w:szCs w:val="24"/>
        </w:rPr>
        <w:t xml:space="preserve">(cyclophosphamide), </w:t>
      </w:r>
      <w:r w:rsidRPr="00B00295">
        <w:rPr>
          <w:b/>
          <w:sz w:val="24"/>
          <w:szCs w:val="24"/>
        </w:rPr>
        <w:t xml:space="preserve">Nexavar </w:t>
      </w:r>
      <w:r w:rsidRPr="00B00295">
        <w:rPr>
          <w:sz w:val="24"/>
          <w:szCs w:val="24"/>
        </w:rPr>
        <w:t>(</w:t>
      </w:r>
      <w:r w:rsidR="006F053C" w:rsidRPr="00B00295">
        <w:rPr>
          <w:sz w:val="24"/>
          <w:szCs w:val="24"/>
        </w:rPr>
        <w:t>sorafenib</w:t>
      </w:r>
      <w:r w:rsidRPr="00B00295">
        <w:rPr>
          <w:sz w:val="24"/>
          <w:szCs w:val="24"/>
        </w:rPr>
        <w:t>),</w:t>
      </w:r>
      <w:r w:rsidRPr="00B00295">
        <w:rPr>
          <w:b/>
          <w:sz w:val="24"/>
          <w:szCs w:val="24"/>
        </w:rPr>
        <w:t xml:space="preserve"> Rapamune </w:t>
      </w:r>
      <w:r w:rsidRPr="00B00295">
        <w:rPr>
          <w:sz w:val="24"/>
          <w:szCs w:val="24"/>
        </w:rPr>
        <w:t>(sirolimus),</w:t>
      </w:r>
      <w:r w:rsidRPr="00B00295">
        <w:rPr>
          <w:b/>
          <w:sz w:val="24"/>
          <w:szCs w:val="24"/>
        </w:rPr>
        <w:t xml:space="preserve"> Skelid</w:t>
      </w:r>
      <w:r w:rsidR="008A489D" w:rsidRPr="00B00295">
        <w:rPr>
          <w:b/>
          <w:sz w:val="24"/>
          <w:szCs w:val="24"/>
        </w:rPr>
        <w:t xml:space="preserve"> </w:t>
      </w:r>
      <w:r w:rsidRPr="00B00295">
        <w:rPr>
          <w:sz w:val="24"/>
          <w:szCs w:val="24"/>
        </w:rPr>
        <w:t>(tiludronate),</w:t>
      </w:r>
      <w:r w:rsidRPr="00B00295">
        <w:rPr>
          <w:b/>
          <w:sz w:val="24"/>
          <w:szCs w:val="24"/>
        </w:rPr>
        <w:t xml:space="preserve"> Sutent </w:t>
      </w:r>
      <w:r w:rsidRPr="00B00295">
        <w:rPr>
          <w:sz w:val="24"/>
          <w:szCs w:val="24"/>
        </w:rPr>
        <w:t>(sunitinib),</w:t>
      </w:r>
      <w:r w:rsidRPr="00B00295">
        <w:rPr>
          <w:b/>
          <w:sz w:val="24"/>
          <w:szCs w:val="24"/>
        </w:rPr>
        <w:t xml:space="preserve"> Xgeva (</w:t>
      </w:r>
      <w:r w:rsidRPr="00B00295">
        <w:rPr>
          <w:sz w:val="24"/>
          <w:szCs w:val="24"/>
        </w:rPr>
        <w:t>denosumab)</w:t>
      </w:r>
      <w:r w:rsidRPr="00B00295">
        <w:rPr>
          <w:b/>
          <w:sz w:val="24"/>
          <w:szCs w:val="24"/>
        </w:rPr>
        <w:t xml:space="preserve"> , Zometa </w:t>
      </w:r>
      <w:r w:rsidRPr="00B00295">
        <w:rPr>
          <w:sz w:val="24"/>
          <w:szCs w:val="24"/>
        </w:rPr>
        <w:t>(</w:t>
      </w:r>
      <w:r w:rsidR="006F053C">
        <w:rPr>
          <w:sz w:val="24"/>
          <w:szCs w:val="24"/>
        </w:rPr>
        <w:t>zole</w:t>
      </w:r>
      <w:r w:rsidR="006F053C" w:rsidRPr="00B00295">
        <w:rPr>
          <w:sz w:val="24"/>
          <w:szCs w:val="24"/>
        </w:rPr>
        <w:t>dronate</w:t>
      </w:r>
      <w:r w:rsidRPr="00B00295">
        <w:rPr>
          <w:sz w:val="24"/>
          <w:szCs w:val="24"/>
        </w:rPr>
        <w:t>) and any other medication</w:t>
      </w:r>
      <w:r w:rsidR="000678DC">
        <w:rPr>
          <w:sz w:val="24"/>
          <w:szCs w:val="24"/>
        </w:rPr>
        <w:t>s</w:t>
      </w:r>
      <w:r w:rsidRPr="00B00295">
        <w:rPr>
          <w:sz w:val="24"/>
          <w:szCs w:val="24"/>
        </w:rPr>
        <w:t xml:space="preserve"> used.</w:t>
      </w:r>
    </w:p>
    <w:p w:rsidR="008E18CB" w:rsidRPr="00FE45B9" w:rsidRDefault="008E18CB" w:rsidP="008E18CB">
      <w:pPr>
        <w:pStyle w:val="ListParagraph"/>
        <w:ind w:left="360"/>
        <w:rPr>
          <w:b/>
          <w:sz w:val="20"/>
          <w:szCs w:val="20"/>
        </w:rPr>
      </w:pPr>
    </w:p>
    <w:p w:rsidR="008E18CB" w:rsidRDefault="004E4172" w:rsidP="004E4172">
      <w:pPr>
        <w:pStyle w:val="ListParagraph"/>
        <w:numPr>
          <w:ilvl w:val="0"/>
          <w:numId w:val="2"/>
        </w:numPr>
        <w:tabs>
          <w:tab w:val="left" w:pos="-360"/>
        </w:tabs>
        <w:rPr>
          <w:sz w:val="24"/>
          <w:szCs w:val="24"/>
        </w:rPr>
      </w:pPr>
      <w:r w:rsidRPr="00B00295">
        <w:rPr>
          <w:sz w:val="24"/>
          <w:szCs w:val="24"/>
        </w:rPr>
        <w:t xml:space="preserve">Include all </w:t>
      </w:r>
      <w:r w:rsidRPr="008E18CB">
        <w:rPr>
          <w:i/>
          <w:sz w:val="24"/>
          <w:szCs w:val="24"/>
        </w:rPr>
        <w:t>steroid medications</w:t>
      </w:r>
      <w:r w:rsidRPr="00B00295">
        <w:rPr>
          <w:i/>
          <w:sz w:val="24"/>
          <w:szCs w:val="24"/>
        </w:rPr>
        <w:t xml:space="preserve"> </w:t>
      </w:r>
      <w:r w:rsidRPr="00B00295">
        <w:rPr>
          <w:sz w:val="24"/>
          <w:szCs w:val="24"/>
        </w:rPr>
        <w:t>used in treatment of asthma, arthritis, allergic reactions, etc</w:t>
      </w:r>
      <w:r w:rsidR="000678DC">
        <w:rPr>
          <w:sz w:val="24"/>
          <w:szCs w:val="24"/>
        </w:rPr>
        <w:t>.,</w:t>
      </w:r>
      <w:r w:rsidRPr="00B00295">
        <w:rPr>
          <w:sz w:val="24"/>
          <w:szCs w:val="24"/>
        </w:rPr>
        <w:t xml:space="preserve"> </w:t>
      </w:r>
      <w:r w:rsidRPr="00B00295">
        <w:rPr>
          <w:i/>
          <w:sz w:val="24"/>
          <w:szCs w:val="24"/>
        </w:rPr>
        <w:t>specifically</w:t>
      </w:r>
      <w:r w:rsidRPr="00B00295">
        <w:rPr>
          <w:sz w:val="24"/>
          <w:szCs w:val="24"/>
        </w:rPr>
        <w:t>:</w:t>
      </w:r>
      <w:r w:rsidR="006F053C">
        <w:rPr>
          <w:b/>
          <w:sz w:val="24"/>
          <w:szCs w:val="24"/>
        </w:rPr>
        <w:t xml:space="preserve"> Cortef</w:t>
      </w:r>
      <w:r w:rsidRPr="00B00295">
        <w:rPr>
          <w:b/>
          <w:sz w:val="24"/>
          <w:szCs w:val="24"/>
        </w:rPr>
        <w:t xml:space="preserve"> </w:t>
      </w:r>
      <w:r w:rsidRPr="00B00295">
        <w:rPr>
          <w:sz w:val="24"/>
          <w:szCs w:val="24"/>
        </w:rPr>
        <w:t xml:space="preserve">(hydrocortisone), </w:t>
      </w:r>
      <w:r w:rsidRPr="00B00295">
        <w:rPr>
          <w:b/>
          <w:sz w:val="24"/>
          <w:szCs w:val="24"/>
        </w:rPr>
        <w:t xml:space="preserve">Celestone </w:t>
      </w:r>
      <w:r w:rsidRPr="00B00295">
        <w:rPr>
          <w:sz w:val="24"/>
          <w:szCs w:val="24"/>
        </w:rPr>
        <w:t xml:space="preserve">(betamethasone),   </w:t>
      </w:r>
      <w:r w:rsidRPr="00B00295">
        <w:rPr>
          <w:b/>
          <w:sz w:val="24"/>
          <w:szCs w:val="24"/>
        </w:rPr>
        <w:t xml:space="preserve">Decadron </w:t>
      </w:r>
      <w:r w:rsidRPr="00B00295">
        <w:rPr>
          <w:sz w:val="24"/>
          <w:szCs w:val="24"/>
        </w:rPr>
        <w:t>(dexamethasone)</w:t>
      </w:r>
      <w:r w:rsidRPr="00B00295">
        <w:rPr>
          <w:b/>
          <w:sz w:val="24"/>
          <w:szCs w:val="24"/>
        </w:rPr>
        <w:t xml:space="preserve"> , Florinef </w:t>
      </w:r>
      <w:r w:rsidRPr="00B00295">
        <w:rPr>
          <w:sz w:val="24"/>
          <w:szCs w:val="24"/>
        </w:rPr>
        <w:t xml:space="preserve">(fludrocortisone) , </w:t>
      </w:r>
      <w:r w:rsidRPr="00B00295">
        <w:rPr>
          <w:b/>
          <w:sz w:val="24"/>
          <w:szCs w:val="24"/>
        </w:rPr>
        <w:t xml:space="preserve">Medrol </w:t>
      </w:r>
      <w:r w:rsidRPr="00B00295">
        <w:rPr>
          <w:sz w:val="24"/>
          <w:szCs w:val="24"/>
        </w:rPr>
        <w:t xml:space="preserve">(methylprednisolone), </w:t>
      </w:r>
      <w:r w:rsidRPr="00B00295">
        <w:rPr>
          <w:b/>
          <w:sz w:val="24"/>
          <w:szCs w:val="24"/>
        </w:rPr>
        <w:t>Prednisone</w:t>
      </w:r>
      <w:r w:rsidR="000678DC">
        <w:rPr>
          <w:b/>
          <w:sz w:val="24"/>
          <w:szCs w:val="24"/>
        </w:rPr>
        <w:t xml:space="preserve">, inhaled steroids, such as Qvar </w:t>
      </w:r>
      <w:r w:rsidR="000678DC">
        <w:rPr>
          <w:sz w:val="24"/>
          <w:szCs w:val="24"/>
        </w:rPr>
        <w:t xml:space="preserve">(beclomethasone), </w:t>
      </w:r>
      <w:r w:rsidR="000678DC">
        <w:rPr>
          <w:b/>
          <w:sz w:val="24"/>
          <w:szCs w:val="24"/>
        </w:rPr>
        <w:t xml:space="preserve">Azmacort </w:t>
      </w:r>
      <w:r w:rsidR="000678DC">
        <w:rPr>
          <w:sz w:val="24"/>
          <w:szCs w:val="24"/>
        </w:rPr>
        <w:t xml:space="preserve">(triamcinolone), </w:t>
      </w:r>
      <w:r w:rsidR="000678DC">
        <w:rPr>
          <w:b/>
          <w:sz w:val="24"/>
          <w:szCs w:val="24"/>
        </w:rPr>
        <w:t xml:space="preserve">Aerobid </w:t>
      </w:r>
      <w:r w:rsidR="000678DC">
        <w:rPr>
          <w:sz w:val="24"/>
          <w:szCs w:val="24"/>
        </w:rPr>
        <w:t xml:space="preserve">(flunisolide), </w:t>
      </w:r>
      <w:proofErr w:type="spellStart"/>
      <w:r w:rsidR="000678DC">
        <w:rPr>
          <w:b/>
          <w:sz w:val="24"/>
          <w:szCs w:val="24"/>
        </w:rPr>
        <w:t>Pulmacort</w:t>
      </w:r>
      <w:proofErr w:type="spellEnd"/>
      <w:r w:rsidR="000678DC">
        <w:rPr>
          <w:b/>
          <w:sz w:val="24"/>
          <w:szCs w:val="24"/>
        </w:rPr>
        <w:t xml:space="preserve"> </w:t>
      </w:r>
      <w:r w:rsidR="000678DC">
        <w:rPr>
          <w:sz w:val="24"/>
          <w:szCs w:val="24"/>
        </w:rPr>
        <w:t xml:space="preserve">(budesonide), </w:t>
      </w:r>
      <w:r w:rsidR="000678DC">
        <w:rPr>
          <w:b/>
          <w:sz w:val="24"/>
          <w:szCs w:val="24"/>
        </w:rPr>
        <w:t xml:space="preserve">Flovent </w:t>
      </w:r>
      <w:r w:rsidR="000678DC">
        <w:rPr>
          <w:sz w:val="24"/>
          <w:szCs w:val="24"/>
        </w:rPr>
        <w:t xml:space="preserve">(fluticasone), </w:t>
      </w:r>
      <w:r w:rsidR="000678DC">
        <w:rPr>
          <w:b/>
          <w:sz w:val="24"/>
          <w:szCs w:val="24"/>
        </w:rPr>
        <w:t xml:space="preserve">Advair </w:t>
      </w:r>
      <w:r w:rsidR="000678DC">
        <w:rPr>
          <w:sz w:val="24"/>
          <w:szCs w:val="24"/>
        </w:rPr>
        <w:t>(</w:t>
      </w:r>
      <w:proofErr w:type="spellStart"/>
      <w:r w:rsidR="000678DC">
        <w:rPr>
          <w:sz w:val="24"/>
          <w:szCs w:val="24"/>
        </w:rPr>
        <w:t>salmeterol+fluticasone</w:t>
      </w:r>
      <w:proofErr w:type="spellEnd"/>
      <w:r w:rsidR="000678DC">
        <w:rPr>
          <w:sz w:val="24"/>
          <w:szCs w:val="24"/>
        </w:rPr>
        <w:t xml:space="preserve">), </w:t>
      </w:r>
      <w:r w:rsidRPr="00B00295">
        <w:rPr>
          <w:sz w:val="24"/>
          <w:szCs w:val="24"/>
        </w:rPr>
        <w:t xml:space="preserve"> or steroids used in injections, such as epidural, knee, articular  injection or other steroids.</w:t>
      </w:r>
    </w:p>
    <w:p w:rsidR="008E18CB" w:rsidRPr="00FE45B9" w:rsidRDefault="008E18CB" w:rsidP="008E18CB">
      <w:pPr>
        <w:pStyle w:val="ListParagraph"/>
        <w:tabs>
          <w:tab w:val="left" w:pos="-360"/>
        </w:tabs>
        <w:ind w:left="360"/>
        <w:rPr>
          <w:sz w:val="20"/>
          <w:szCs w:val="20"/>
        </w:rPr>
      </w:pPr>
    </w:p>
    <w:p w:rsidR="004E4172" w:rsidRPr="00B00295" w:rsidRDefault="004E4172" w:rsidP="004E4172">
      <w:pPr>
        <w:pStyle w:val="ListParagraph"/>
        <w:numPr>
          <w:ilvl w:val="0"/>
          <w:numId w:val="2"/>
        </w:numPr>
        <w:tabs>
          <w:tab w:val="left" w:pos="-360"/>
        </w:tabs>
        <w:rPr>
          <w:sz w:val="24"/>
          <w:szCs w:val="24"/>
        </w:rPr>
      </w:pPr>
      <w:r w:rsidRPr="00B00295">
        <w:rPr>
          <w:sz w:val="24"/>
          <w:szCs w:val="24"/>
        </w:rPr>
        <w:t xml:space="preserve">Include the </w:t>
      </w:r>
      <w:r w:rsidRPr="002664A2">
        <w:rPr>
          <w:i/>
          <w:sz w:val="24"/>
          <w:szCs w:val="24"/>
        </w:rPr>
        <w:t>most recent</w:t>
      </w:r>
      <w:r w:rsidRPr="00B00295">
        <w:rPr>
          <w:sz w:val="24"/>
          <w:szCs w:val="24"/>
        </w:rPr>
        <w:t xml:space="preserve"> Lipid panel blood test with Total Cholesterol, LDL Cholesterol</w:t>
      </w:r>
      <w:r w:rsidR="006F053C">
        <w:rPr>
          <w:sz w:val="24"/>
          <w:szCs w:val="24"/>
        </w:rPr>
        <w:t xml:space="preserve">, </w:t>
      </w:r>
      <w:r w:rsidRPr="00B00295">
        <w:rPr>
          <w:sz w:val="24"/>
          <w:szCs w:val="24"/>
        </w:rPr>
        <w:t>HDL Cholesterol &amp; Triglyceride blood tests.</w:t>
      </w:r>
    </w:p>
    <w:p w:rsidR="004E4172" w:rsidRPr="00FE45B9" w:rsidRDefault="004E4172" w:rsidP="004E4172">
      <w:pPr>
        <w:pStyle w:val="ListParagraph"/>
        <w:tabs>
          <w:tab w:val="left" w:pos="-360"/>
        </w:tabs>
        <w:rPr>
          <w:sz w:val="20"/>
          <w:szCs w:val="20"/>
        </w:rPr>
      </w:pPr>
    </w:p>
    <w:p w:rsidR="008E18CB" w:rsidRPr="008E18CB" w:rsidRDefault="00613965" w:rsidP="008E18CB">
      <w:pPr>
        <w:spacing w:line="360" w:lineRule="auto"/>
        <w:rPr>
          <w:sz w:val="24"/>
          <w:szCs w:val="24"/>
        </w:rPr>
      </w:pPr>
      <w:r>
        <w:rPr>
          <w:sz w:val="24"/>
          <w:szCs w:val="24"/>
        </w:rPr>
        <w:t xml:space="preserve">A photo </w:t>
      </w:r>
      <w:r w:rsidR="004E4172" w:rsidRPr="00B00295">
        <w:rPr>
          <w:sz w:val="24"/>
          <w:szCs w:val="24"/>
        </w:rPr>
        <w:t xml:space="preserve">copy shall be as valid as the original.  </w:t>
      </w:r>
    </w:p>
    <w:p w:rsidR="009A7789" w:rsidRPr="00B00295" w:rsidRDefault="004E4172" w:rsidP="004E4172">
      <w:pPr>
        <w:rPr>
          <w:b/>
          <w:sz w:val="24"/>
          <w:szCs w:val="24"/>
        </w:rPr>
      </w:pPr>
      <w:r w:rsidRPr="00B00295">
        <w:rPr>
          <w:b/>
          <w:sz w:val="24"/>
          <w:szCs w:val="24"/>
        </w:rPr>
        <w:t>Patient Signature:</w:t>
      </w:r>
      <w:r w:rsidRPr="00B00295">
        <w:rPr>
          <w:sz w:val="24"/>
          <w:szCs w:val="24"/>
        </w:rPr>
        <w:t xml:space="preserve"> </w:t>
      </w:r>
      <w:r w:rsidRPr="00B00295">
        <w:rPr>
          <w:b/>
          <w:sz w:val="24"/>
          <w:szCs w:val="24"/>
        </w:rPr>
        <w:t>X ___________</w:t>
      </w:r>
      <w:r w:rsidR="00B00295">
        <w:rPr>
          <w:b/>
          <w:sz w:val="24"/>
          <w:szCs w:val="24"/>
        </w:rPr>
        <w:t>___________________________</w:t>
      </w:r>
      <w:r w:rsidRPr="00B00295">
        <w:rPr>
          <w:b/>
          <w:sz w:val="24"/>
          <w:szCs w:val="24"/>
        </w:rPr>
        <w:t>____________ Date:  _____/_____/_____</w:t>
      </w:r>
    </w:p>
    <w:p w:rsidR="008E18CB" w:rsidRPr="00B00295" w:rsidRDefault="004E4172" w:rsidP="004E4172">
      <w:pPr>
        <w:rPr>
          <w:sz w:val="24"/>
          <w:szCs w:val="24"/>
        </w:rPr>
      </w:pPr>
      <w:r w:rsidRPr="00B00295">
        <w:rPr>
          <w:sz w:val="24"/>
          <w:szCs w:val="24"/>
        </w:rPr>
        <w:t>If you are a Guardian or Authorized Representative, please provide documents proving that you have the authority to sign on behalf of the patient.</w:t>
      </w:r>
    </w:p>
    <w:p w:rsidR="00B87FDD" w:rsidRPr="00B87FDD" w:rsidRDefault="004E4172" w:rsidP="004E4172">
      <w:pPr>
        <w:rPr>
          <w:b/>
          <w:sz w:val="24"/>
          <w:szCs w:val="24"/>
        </w:rPr>
      </w:pPr>
      <w:r w:rsidRPr="00B00295">
        <w:rPr>
          <w:b/>
          <w:sz w:val="24"/>
          <w:szCs w:val="24"/>
        </w:rPr>
        <w:t>Guardian Signature/Authorized Rep:</w:t>
      </w:r>
      <w:r w:rsidRPr="00B00295">
        <w:rPr>
          <w:sz w:val="24"/>
          <w:szCs w:val="24"/>
        </w:rPr>
        <w:t xml:space="preserve"> </w:t>
      </w:r>
      <w:r w:rsidR="00B00295">
        <w:rPr>
          <w:b/>
          <w:sz w:val="24"/>
          <w:szCs w:val="24"/>
        </w:rPr>
        <w:t>X _________</w:t>
      </w:r>
      <w:r w:rsidRPr="00B00295">
        <w:rPr>
          <w:b/>
          <w:sz w:val="24"/>
          <w:szCs w:val="24"/>
        </w:rPr>
        <w:t>_________________________ Date:  _____/_____/_____</w:t>
      </w:r>
    </w:p>
    <w:p w:rsidR="00FE45B9" w:rsidRDefault="00FE45B9" w:rsidP="00450A38">
      <w:pPr>
        <w:jc w:val="center"/>
        <w:rPr>
          <w:b/>
          <w:sz w:val="24"/>
          <w:szCs w:val="24"/>
        </w:rPr>
      </w:pPr>
    </w:p>
    <w:p w:rsidR="00FE45B9" w:rsidRPr="00FE45B9" w:rsidRDefault="00450A38" w:rsidP="00450A38">
      <w:pPr>
        <w:jc w:val="center"/>
        <w:rPr>
          <w:b/>
          <w:sz w:val="24"/>
          <w:szCs w:val="24"/>
        </w:rPr>
      </w:pPr>
      <w:r>
        <w:rPr>
          <w:b/>
          <w:sz w:val="24"/>
          <w:szCs w:val="24"/>
        </w:rPr>
        <w:t>AUTHORIZATION TO USE AND DISCLOSE PROTECTED HEALTH INFORMATION RESEARCH</w:t>
      </w:r>
    </w:p>
    <w:p w:rsidR="00FE45B9" w:rsidRDefault="00FE45B9" w:rsidP="00FE45B9">
      <w:pPr>
        <w:jc w:val="right"/>
        <w:rPr>
          <w:sz w:val="24"/>
          <w:szCs w:val="24"/>
        </w:rPr>
      </w:pPr>
      <w:r>
        <w:rPr>
          <w:sz w:val="24"/>
          <w:szCs w:val="24"/>
        </w:rPr>
        <w:t>Initial: ____</w:t>
      </w:r>
    </w:p>
    <w:p w:rsidR="00450A38" w:rsidRDefault="00450A38" w:rsidP="00450A38">
      <w:pPr>
        <w:rPr>
          <w:sz w:val="24"/>
          <w:szCs w:val="24"/>
        </w:rPr>
      </w:pPr>
      <w:r>
        <w:rPr>
          <w:sz w:val="24"/>
          <w:szCs w:val="24"/>
        </w:rPr>
        <w:lastRenderedPageBreak/>
        <w:t>In order to participate in this research study, you need to agree to permit the study site you are participating at, your doctors and your other health care providers (together “Provider”) to use and disclose (release) health information about you as described below.</w:t>
      </w:r>
    </w:p>
    <w:p w:rsidR="00450A38" w:rsidRDefault="00450A38" w:rsidP="00450A38">
      <w:pPr>
        <w:rPr>
          <w:sz w:val="24"/>
          <w:szCs w:val="24"/>
        </w:rPr>
      </w:pPr>
    </w:p>
    <w:p w:rsidR="00450A38" w:rsidRDefault="00450A38" w:rsidP="00450A38">
      <w:pPr>
        <w:pStyle w:val="ListParagraph"/>
        <w:numPr>
          <w:ilvl w:val="0"/>
          <w:numId w:val="3"/>
        </w:numPr>
        <w:rPr>
          <w:sz w:val="24"/>
          <w:szCs w:val="24"/>
        </w:rPr>
      </w:pPr>
      <w:r>
        <w:rPr>
          <w:sz w:val="24"/>
          <w:szCs w:val="24"/>
        </w:rPr>
        <w:t>The health information that may be used and disclosed includes:</w:t>
      </w:r>
    </w:p>
    <w:p w:rsidR="00450A38" w:rsidRDefault="00450A38" w:rsidP="00450A38">
      <w:pPr>
        <w:pStyle w:val="ListParagraph"/>
        <w:numPr>
          <w:ilvl w:val="0"/>
          <w:numId w:val="4"/>
        </w:numPr>
        <w:rPr>
          <w:sz w:val="24"/>
          <w:szCs w:val="24"/>
        </w:rPr>
      </w:pPr>
      <w:r>
        <w:rPr>
          <w:sz w:val="24"/>
          <w:szCs w:val="24"/>
        </w:rPr>
        <w:t>All information collected during the study described in the Informed Consent Form for the study; and</w:t>
      </w:r>
    </w:p>
    <w:p w:rsidR="00450A38" w:rsidRDefault="00450A38" w:rsidP="00450A38">
      <w:pPr>
        <w:pStyle w:val="ListParagraph"/>
        <w:numPr>
          <w:ilvl w:val="0"/>
          <w:numId w:val="4"/>
        </w:numPr>
        <w:rPr>
          <w:sz w:val="24"/>
          <w:szCs w:val="24"/>
        </w:rPr>
      </w:pPr>
      <w:r>
        <w:rPr>
          <w:sz w:val="24"/>
          <w:szCs w:val="24"/>
        </w:rPr>
        <w:t>Health information in your medical records that is relevant to the study.</w:t>
      </w:r>
    </w:p>
    <w:p w:rsidR="00450A38" w:rsidRDefault="00450A38" w:rsidP="00450A38">
      <w:pPr>
        <w:pStyle w:val="ListParagraph"/>
        <w:ind w:left="2160"/>
        <w:rPr>
          <w:sz w:val="24"/>
          <w:szCs w:val="24"/>
        </w:rPr>
      </w:pPr>
    </w:p>
    <w:p w:rsidR="00450A38" w:rsidRDefault="00450A38" w:rsidP="00450A38">
      <w:pPr>
        <w:pStyle w:val="ListParagraph"/>
        <w:numPr>
          <w:ilvl w:val="0"/>
          <w:numId w:val="3"/>
        </w:numPr>
        <w:rPr>
          <w:sz w:val="24"/>
          <w:szCs w:val="24"/>
        </w:rPr>
      </w:pPr>
      <w:r>
        <w:rPr>
          <w:sz w:val="24"/>
          <w:szCs w:val="24"/>
        </w:rPr>
        <w:t xml:space="preserve">The Providers may </w:t>
      </w:r>
    </w:p>
    <w:p w:rsidR="00450A38" w:rsidRDefault="00450A38" w:rsidP="00450A38">
      <w:pPr>
        <w:pStyle w:val="ListParagraph"/>
        <w:numPr>
          <w:ilvl w:val="0"/>
          <w:numId w:val="5"/>
        </w:numPr>
        <w:rPr>
          <w:sz w:val="24"/>
          <w:szCs w:val="24"/>
        </w:rPr>
      </w:pPr>
      <w:r>
        <w:rPr>
          <w:sz w:val="24"/>
          <w:szCs w:val="24"/>
        </w:rPr>
        <w:t xml:space="preserve">Use and share your health information among </w:t>
      </w:r>
      <w:r w:rsidR="00C20CE7">
        <w:rPr>
          <w:sz w:val="24"/>
          <w:szCs w:val="24"/>
        </w:rPr>
        <w:t>themselves</w:t>
      </w:r>
      <w:r>
        <w:rPr>
          <w:sz w:val="24"/>
          <w:szCs w:val="24"/>
        </w:rPr>
        <w:t xml:space="preserve"> and with the sponsor of the study, </w:t>
      </w:r>
      <w:proofErr w:type="spellStart"/>
      <w:r>
        <w:rPr>
          <w:sz w:val="24"/>
          <w:szCs w:val="24"/>
        </w:rPr>
        <w:t>Agendia</w:t>
      </w:r>
      <w:proofErr w:type="spellEnd"/>
      <w:r>
        <w:rPr>
          <w:sz w:val="24"/>
          <w:szCs w:val="24"/>
        </w:rPr>
        <w:t xml:space="preserve">, Inc., and its agents and contractors </w:t>
      </w:r>
      <w:r w:rsidR="00C20CE7">
        <w:rPr>
          <w:sz w:val="24"/>
          <w:szCs w:val="24"/>
        </w:rPr>
        <w:t>(together “Sponsor”); and</w:t>
      </w:r>
    </w:p>
    <w:p w:rsidR="00C20CE7" w:rsidRDefault="00C20CE7" w:rsidP="00C20CE7">
      <w:pPr>
        <w:pStyle w:val="ListParagraph"/>
        <w:numPr>
          <w:ilvl w:val="0"/>
          <w:numId w:val="5"/>
        </w:numPr>
        <w:rPr>
          <w:sz w:val="24"/>
          <w:szCs w:val="24"/>
        </w:rPr>
      </w:pPr>
      <w:r>
        <w:rPr>
          <w:sz w:val="24"/>
          <w:szCs w:val="24"/>
        </w:rPr>
        <w:t>Disclose your health information to representatives of government agencies, review boards, and other persons who watch over the safety, effectiveness and conduct of research.</w:t>
      </w:r>
    </w:p>
    <w:p w:rsidR="00C20CE7" w:rsidRDefault="00C20CE7" w:rsidP="00C20CE7">
      <w:pPr>
        <w:pStyle w:val="ListParagraph"/>
        <w:ind w:left="2160"/>
        <w:rPr>
          <w:sz w:val="24"/>
          <w:szCs w:val="24"/>
        </w:rPr>
      </w:pPr>
    </w:p>
    <w:p w:rsidR="00C20CE7" w:rsidRDefault="00C20CE7" w:rsidP="00C20CE7">
      <w:pPr>
        <w:pStyle w:val="ListParagraph"/>
        <w:numPr>
          <w:ilvl w:val="0"/>
          <w:numId w:val="3"/>
        </w:numPr>
        <w:rPr>
          <w:sz w:val="24"/>
          <w:szCs w:val="24"/>
        </w:rPr>
      </w:pPr>
      <w:r>
        <w:rPr>
          <w:sz w:val="24"/>
          <w:szCs w:val="24"/>
        </w:rPr>
        <w:t>The Sponsor may use and share your health information as permitted by the Informed Consent Form.</w:t>
      </w:r>
    </w:p>
    <w:p w:rsidR="00C20CE7" w:rsidRDefault="00C20CE7" w:rsidP="00C20CE7">
      <w:pPr>
        <w:rPr>
          <w:sz w:val="24"/>
          <w:szCs w:val="24"/>
        </w:rPr>
      </w:pPr>
    </w:p>
    <w:p w:rsidR="00C20CE7" w:rsidRDefault="00C20CE7" w:rsidP="00C20CE7">
      <w:pPr>
        <w:rPr>
          <w:sz w:val="24"/>
          <w:szCs w:val="24"/>
        </w:rPr>
      </w:pPr>
      <w:r>
        <w:rPr>
          <w:sz w:val="24"/>
          <w:szCs w:val="24"/>
        </w:rPr>
        <w:t xml:space="preserve">Information sent to </w:t>
      </w:r>
      <w:proofErr w:type="spellStart"/>
      <w:r>
        <w:rPr>
          <w:sz w:val="24"/>
          <w:szCs w:val="24"/>
        </w:rPr>
        <w:t>Agendia</w:t>
      </w:r>
      <w:proofErr w:type="spellEnd"/>
      <w:r>
        <w:rPr>
          <w:sz w:val="24"/>
          <w:szCs w:val="24"/>
        </w:rPr>
        <w:t xml:space="preserve"> as part of your standard of care will have personal identifying information on it, such as your name and date of birth.  However, the data that is entered into the clinical database will have the personal identifying information removed and the clinical data will be identified using a secure code.  The clinical team at </w:t>
      </w:r>
      <w:proofErr w:type="spellStart"/>
      <w:r>
        <w:rPr>
          <w:sz w:val="24"/>
          <w:szCs w:val="24"/>
        </w:rPr>
        <w:t>Agendia</w:t>
      </w:r>
      <w:proofErr w:type="spellEnd"/>
      <w:r>
        <w:rPr>
          <w:sz w:val="24"/>
          <w:szCs w:val="24"/>
        </w:rPr>
        <w:t xml:space="preserve"> will not be able to link the code back to your identifying information.</w:t>
      </w:r>
    </w:p>
    <w:p w:rsidR="00C20CE7" w:rsidRDefault="00C20CE7" w:rsidP="00C20CE7">
      <w:pPr>
        <w:rPr>
          <w:sz w:val="24"/>
          <w:szCs w:val="24"/>
        </w:rPr>
      </w:pPr>
    </w:p>
    <w:p w:rsidR="00C20CE7" w:rsidRDefault="00C20CE7" w:rsidP="00C20CE7">
      <w:pPr>
        <w:pStyle w:val="ListParagraph"/>
        <w:numPr>
          <w:ilvl w:val="0"/>
          <w:numId w:val="3"/>
        </w:numPr>
        <w:rPr>
          <w:sz w:val="24"/>
          <w:szCs w:val="24"/>
        </w:rPr>
      </w:pPr>
      <w:r>
        <w:rPr>
          <w:sz w:val="24"/>
          <w:szCs w:val="24"/>
        </w:rPr>
        <w:t>Once your health information has been disclosed, federal privacy laws may no longer protect it from further disclosure.</w:t>
      </w:r>
    </w:p>
    <w:p w:rsidR="00C20CE7" w:rsidRDefault="00C20CE7" w:rsidP="00C20CE7">
      <w:pPr>
        <w:pStyle w:val="ListParagraph"/>
        <w:rPr>
          <w:sz w:val="24"/>
          <w:szCs w:val="24"/>
        </w:rPr>
      </w:pPr>
      <w:r>
        <w:rPr>
          <w:sz w:val="24"/>
          <w:szCs w:val="24"/>
        </w:rPr>
        <w:t xml:space="preserve"> </w:t>
      </w:r>
    </w:p>
    <w:p w:rsidR="00C20CE7" w:rsidRDefault="00C20CE7" w:rsidP="00C20CE7">
      <w:pPr>
        <w:pStyle w:val="ListParagraph"/>
        <w:numPr>
          <w:ilvl w:val="0"/>
          <w:numId w:val="3"/>
        </w:numPr>
        <w:rPr>
          <w:sz w:val="24"/>
          <w:szCs w:val="24"/>
        </w:rPr>
      </w:pPr>
      <w:r>
        <w:rPr>
          <w:sz w:val="24"/>
          <w:szCs w:val="24"/>
        </w:rPr>
        <w:t>Please not that you do not have to sign this Authorization, but if you do not, you m ay not participate in the study.  You may change your mind and revoke (take back) this Authorization at any time and for any reason.  To revoke this Authorization, you must write to your study doctor at the address listed on page 1 of this document.  However, if you revoke this Authorization, you will not be allowed to continue taking part in the study.  Also, even if you revoke this Authorization, your Providers and the Sponsor may continue to use and disclose the information they have already collected to protect the integrity of the study or as permitted by the Informed Consent Form.</w:t>
      </w:r>
    </w:p>
    <w:p w:rsidR="00C20CE7" w:rsidRPr="00C20CE7" w:rsidRDefault="00C20CE7" w:rsidP="00C20CE7">
      <w:pPr>
        <w:pStyle w:val="ListParagraph"/>
        <w:rPr>
          <w:sz w:val="24"/>
          <w:szCs w:val="24"/>
        </w:rPr>
      </w:pPr>
    </w:p>
    <w:p w:rsidR="00C20CE7" w:rsidRDefault="00C20CE7" w:rsidP="00C20CE7">
      <w:pPr>
        <w:pStyle w:val="ListParagraph"/>
        <w:numPr>
          <w:ilvl w:val="0"/>
          <w:numId w:val="3"/>
        </w:numPr>
        <w:rPr>
          <w:sz w:val="24"/>
          <w:szCs w:val="24"/>
        </w:rPr>
      </w:pPr>
      <w:r>
        <w:rPr>
          <w:sz w:val="24"/>
          <w:szCs w:val="24"/>
        </w:rPr>
        <w:t>This authorization does not have an expiration (ending) date.</w:t>
      </w:r>
    </w:p>
    <w:p w:rsidR="00C20CE7" w:rsidRPr="00C20CE7" w:rsidRDefault="00C20CE7" w:rsidP="00C20CE7">
      <w:pPr>
        <w:pStyle w:val="ListParagraph"/>
        <w:rPr>
          <w:sz w:val="24"/>
          <w:szCs w:val="24"/>
        </w:rPr>
      </w:pPr>
    </w:p>
    <w:p w:rsidR="00C20CE7" w:rsidRDefault="00C20CE7" w:rsidP="00C20CE7">
      <w:pPr>
        <w:pStyle w:val="ListParagraph"/>
        <w:numPr>
          <w:ilvl w:val="0"/>
          <w:numId w:val="3"/>
        </w:numPr>
        <w:rPr>
          <w:sz w:val="24"/>
          <w:szCs w:val="24"/>
        </w:rPr>
      </w:pPr>
      <w:r>
        <w:rPr>
          <w:sz w:val="24"/>
          <w:szCs w:val="24"/>
        </w:rPr>
        <w:t>You will be given a copy of this Authorization after you have signed it.</w:t>
      </w:r>
    </w:p>
    <w:p w:rsidR="009A7789" w:rsidRPr="009A7789" w:rsidRDefault="009A7789" w:rsidP="009A7789">
      <w:pPr>
        <w:pStyle w:val="ListParagraph"/>
        <w:rPr>
          <w:sz w:val="24"/>
          <w:szCs w:val="24"/>
        </w:rPr>
      </w:pPr>
    </w:p>
    <w:p w:rsidR="009A7789" w:rsidRDefault="009A7789" w:rsidP="009A7789">
      <w:pPr>
        <w:rPr>
          <w:sz w:val="24"/>
          <w:szCs w:val="24"/>
        </w:rPr>
      </w:pPr>
    </w:p>
    <w:p w:rsidR="009A7789" w:rsidRDefault="009A7789" w:rsidP="009A7789">
      <w:pPr>
        <w:rPr>
          <w:sz w:val="24"/>
          <w:szCs w:val="24"/>
        </w:rPr>
      </w:pPr>
      <w:r>
        <w:rPr>
          <w:sz w:val="24"/>
          <w:szCs w:val="24"/>
        </w:rPr>
        <w:t>_____________________________________________</w:t>
      </w:r>
      <w:r>
        <w:rPr>
          <w:sz w:val="24"/>
          <w:szCs w:val="24"/>
        </w:rPr>
        <w:tab/>
      </w:r>
      <w:r>
        <w:rPr>
          <w:sz w:val="24"/>
          <w:szCs w:val="24"/>
        </w:rPr>
        <w:tab/>
        <w:t>____________________________________</w:t>
      </w:r>
    </w:p>
    <w:p w:rsidR="009A7789" w:rsidRDefault="009A7789" w:rsidP="009A7789">
      <w:pPr>
        <w:rPr>
          <w:sz w:val="24"/>
          <w:szCs w:val="24"/>
        </w:rPr>
      </w:pPr>
      <w:r>
        <w:rPr>
          <w:sz w:val="24"/>
          <w:szCs w:val="24"/>
        </w:rPr>
        <w:t>Signature of participant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A7789" w:rsidRDefault="009A7789" w:rsidP="009A7789">
      <w:pPr>
        <w:rPr>
          <w:sz w:val="24"/>
          <w:szCs w:val="24"/>
        </w:rPr>
      </w:pPr>
    </w:p>
    <w:p w:rsidR="009A7789" w:rsidRDefault="009A7789" w:rsidP="009A7789">
      <w:pPr>
        <w:rPr>
          <w:sz w:val="24"/>
          <w:szCs w:val="24"/>
        </w:rPr>
      </w:pPr>
      <w:r>
        <w:rPr>
          <w:sz w:val="24"/>
          <w:szCs w:val="24"/>
        </w:rPr>
        <w:t>_____________________________________________</w:t>
      </w:r>
    </w:p>
    <w:p w:rsidR="009A7789" w:rsidRDefault="009A7789" w:rsidP="009A7789">
      <w:pPr>
        <w:rPr>
          <w:sz w:val="24"/>
          <w:szCs w:val="24"/>
        </w:rPr>
      </w:pPr>
      <w:r>
        <w:rPr>
          <w:sz w:val="24"/>
          <w:szCs w:val="24"/>
        </w:rPr>
        <w:t>Printed name of participant</w:t>
      </w:r>
    </w:p>
    <w:p w:rsidR="00FE45B9" w:rsidRDefault="00FE45B9" w:rsidP="009A7789">
      <w:pPr>
        <w:rPr>
          <w:sz w:val="24"/>
          <w:szCs w:val="24"/>
        </w:rPr>
      </w:pPr>
    </w:p>
    <w:p w:rsidR="00FE45B9" w:rsidRDefault="00FE45B9" w:rsidP="009A7789">
      <w:pPr>
        <w:rPr>
          <w:sz w:val="24"/>
          <w:szCs w:val="24"/>
        </w:rPr>
      </w:pPr>
    </w:p>
    <w:p w:rsidR="00FE45B9" w:rsidRPr="009A7789" w:rsidRDefault="00FE45B9" w:rsidP="00FE45B9">
      <w:pPr>
        <w:jc w:val="right"/>
        <w:rPr>
          <w:sz w:val="24"/>
          <w:szCs w:val="24"/>
        </w:rPr>
      </w:pPr>
      <w:r>
        <w:rPr>
          <w:sz w:val="24"/>
          <w:szCs w:val="24"/>
        </w:rPr>
        <w:t>Initial: ____</w:t>
      </w:r>
      <w:bookmarkStart w:id="0" w:name="_GoBack"/>
      <w:bookmarkEnd w:id="0"/>
    </w:p>
    <w:sectPr w:rsidR="00FE45B9" w:rsidRPr="009A7789" w:rsidSect="008A48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78" w:rsidRDefault="00D70478" w:rsidP="00450A38">
      <w:r>
        <w:separator/>
      </w:r>
    </w:p>
  </w:endnote>
  <w:endnote w:type="continuationSeparator" w:id="0">
    <w:p w:rsidR="00D70478" w:rsidRDefault="00D70478" w:rsidP="0045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8" w:rsidRDefault="00450A38">
    <w:pPr>
      <w:pStyle w:val="Footer"/>
    </w:pPr>
  </w:p>
  <w:p w:rsidR="00450A38" w:rsidRPr="00450A38" w:rsidRDefault="00450A38" w:rsidP="00450A38">
    <w:pPr>
      <w:pStyle w:val="Footer"/>
      <w:jc w:val="right"/>
      <w:rPr>
        <w:i/>
      </w:rPr>
    </w:pPr>
    <w:r>
      <w:rPr>
        <w:i/>
      </w:rPr>
      <w:t>Attachment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78" w:rsidRDefault="00D70478" w:rsidP="00450A38">
      <w:r>
        <w:separator/>
      </w:r>
    </w:p>
  </w:footnote>
  <w:footnote w:type="continuationSeparator" w:id="0">
    <w:p w:rsidR="00D70478" w:rsidRDefault="00D70478" w:rsidP="00450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1A8"/>
    <w:multiLevelType w:val="hybridMultilevel"/>
    <w:tmpl w:val="281E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3F60"/>
    <w:multiLevelType w:val="hybridMultilevel"/>
    <w:tmpl w:val="EDA2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B2CE3"/>
    <w:multiLevelType w:val="hybridMultilevel"/>
    <w:tmpl w:val="6AC6C464"/>
    <w:lvl w:ilvl="0" w:tplc="DDB048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686812"/>
    <w:multiLevelType w:val="hybridMultilevel"/>
    <w:tmpl w:val="ABD48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A228C5"/>
    <w:multiLevelType w:val="hybridMultilevel"/>
    <w:tmpl w:val="B6046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C3"/>
    <w:rsid w:val="000678DC"/>
    <w:rsid w:val="00186AF4"/>
    <w:rsid w:val="0023566C"/>
    <w:rsid w:val="002664A2"/>
    <w:rsid w:val="00301EC3"/>
    <w:rsid w:val="00403F73"/>
    <w:rsid w:val="00450A38"/>
    <w:rsid w:val="004E4172"/>
    <w:rsid w:val="00613965"/>
    <w:rsid w:val="006F053C"/>
    <w:rsid w:val="007011F1"/>
    <w:rsid w:val="0072382F"/>
    <w:rsid w:val="008A489D"/>
    <w:rsid w:val="008E18CB"/>
    <w:rsid w:val="009A7789"/>
    <w:rsid w:val="00A37718"/>
    <w:rsid w:val="00AB1C26"/>
    <w:rsid w:val="00B00295"/>
    <w:rsid w:val="00B87FDD"/>
    <w:rsid w:val="00BE61B2"/>
    <w:rsid w:val="00C20CE7"/>
    <w:rsid w:val="00C95FBF"/>
    <w:rsid w:val="00D70478"/>
    <w:rsid w:val="00D93825"/>
    <w:rsid w:val="00DE69C5"/>
    <w:rsid w:val="00E468C3"/>
    <w:rsid w:val="00E94944"/>
    <w:rsid w:val="00EC19D5"/>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17BF-0A37-446F-B1DE-8A71AD0F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25"/>
    <w:rPr>
      <w:rFonts w:ascii="Segoe UI" w:hAnsi="Segoe UI" w:cs="Segoe UI"/>
      <w:sz w:val="18"/>
      <w:szCs w:val="18"/>
    </w:rPr>
  </w:style>
  <w:style w:type="paragraph" w:styleId="NoSpacing">
    <w:name w:val="No Spacing"/>
    <w:uiPriority w:val="1"/>
    <w:qFormat/>
    <w:rsid w:val="00AB1C26"/>
  </w:style>
  <w:style w:type="paragraph" w:styleId="ListParagraph">
    <w:name w:val="List Paragraph"/>
    <w:basedOn w:val="Normal"/>
    <w:uiPriority w:val="34"/>
    <w:qFormat/>
    <w:rsid w:val="00AB1C26"/>
    <w:pPr>
      <w:ind w:left="720"/>
      <w:contextualSpacing/>
    </w:pPr>
  </w:style>
  <w:style w:type="paragraph" w:styleId="Quote">
    <w:name w:val="Quote"/>
    <w:basedOn w:val="Normal"/>
    <w:next w:val="Normal"/>
    <w:link w:val="QuoteChar"/>
    <w:uiPriority w:val="29"/>
    <w:qFormat/>
    <w:rsid w:val="00450A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0A38"/>
    <w:rPr>
      <w:i/>
      <w:iCs/>
      <w:color w:val="404040" w:themeColor="text1" w:themeTint="BF"/>
    </w:rPr>
  </w:style>
  <w:style w:type="paragraph" w:styleId="Header">
    <w:name w:val="header"/>
    <w:basedOn w:val="Normal"/>
    <w:link w:val="HeaderChar"/>
    <w:uiPriority w:val="99"/>
    <w:unhideWhenUsed/>
    <w:rsid w:val="00450A38"/>
    <w:pPr>
      <w:tabs>
        <w:tab w:val="center" w:pos="4680"/>
        <w:tab w:val="right" w:pos="9360"/>
      </w:tabs>
    </w:pPr>
  </w:style>
  <w:style w:type="character" w:customStyle="1" w:styleId="HeaderChar">
    <w:name w:val="Header Char"/>
    <w:basedOn w:val="DefaultParagraphFont"/>
    <w:link w:val="Header"/>
    <w:uiPriority w:val="99"/>
    <w:rsid w:val="00450A38"/>
  </w:style>
  <w:style w:type="paragraph" w:styleId="Footer">
    <w:name w:val="footer"/>
    <w:basedOn w:val="Normal"/>
    <w:link w:val="FooterChar"/>
    <w:uiPriority w:val="99"/>
    <w:unhideWhenUsed/>
    <w:rsid w:val="00450A38"/>
    <w:pPr>
      <w:tabs>
        <w:tab w:val="center" w:pos="4680"/>
        <w:tab w:val="right" w:pos="9360"/>
      </w:tabs>
    </w:pPr>
  </w:style>
  <w:style w:type="character" w:customStyle="1" w:styleId="FooterChar">
    <w:name w:val="Footer Char"/>
    <w:basedOn w:val="DefaultParagraphFont"/>
    <w:link w:val="Footer"/>
    <w:uiPriority w:val="99"/>
    <w:rsid w:val="0045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7E97-5D4B-4E91-A404-AD3594C6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Campbell</dc:creator>
  <cp:keywords/>
  <dc:description/>
  <cp:lastModifiedBy> Diana Campbell</cp:lastModifiedBy>
  <cp:revision>29</cp:revision>
  <cp:lastPrinted>2016-09-21T15:04:00Z</cp:lastPrinted>
  <dcterms:created xsi:type="dcterms:W3CDTF">2016-02-08T16:49:00Z</dcterms:created>
  <dcterms:modified xsi:type="dcterms:W3CDTF">2016-09-21T15:04:00Z</dcterms:modified>
</cp:coreProperties>
</file>